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7097" w:rsidR="00124DA0" w:rsidP="4B60FEDA" w:rsidRDefault="00AD1ECD" w14:paraId="4A2BA0B9" w14:textId="23CCAC52">
      <w:pPr>
        <w:ind w:left="6"/>
        <w:rPr>
          <w:rFonts w:ascii="Aptos" w:hAnsi="Aptos" w:eastAsia="Aptos" w:cs="Aptos"/>
        </w:rPr>
      </w:pPr>
      <w:r w:rsidRPr="00AD1ECD">
        <w:rPr>
          <w:rFonts w:ascii="Aptos" w:hAnsi="Aptos" w:eastAsia="Aptos" w:cs="Aptos"/>
        </w:rPr>
        <w:t xml:space="preserve">A </w:t>
      </w:r>
      <w:r w:rsidRPr="001A5765" w:rsidR="001A5765">
        <w:rPr>
          <w:rFonts w:ascii="Aptos" w:hAnsi="Aptos" w:eastAsia="Aptos" w:cs="Aptos"/>
          <w:b/>
          <w:bCs/>
        </w:rPr>
        <w:t>Detailed Design</w:t>
      </w:r>
      <w:r>
        <w:rPr>
          <w:rFonts w:ascii="Aptos" w:hAnsi="Aptos" w:eastAsia="Aptos" w:cs="Aptos"/>
          <w:b/>
          <w:bCs/>
        </w:rPr>
        <w:t xml:space="preserve"> Report</w:t>
      </w:r>
      <w:r w:rsidRPr="4B60FEDA" w:rsidR="001A5765">
        <w:rPr>
          <w:rFonts w:ascii="Aptos" w:hAnsi="Aptos" w:eastAsia="Aptos" w:cs="Aptos"/>
        </w:rPr>
        <w:t xml:space="preserve"> </w:t>
      </w:r>
      <w:r w:rsidRPr="4B60FEDA" w:rsidR="00B271A5">
        <w:rPr>
          <w:rFonts w:ascii="Aptos" w:hAnsi="Aptos" w:eastAsia="Aptos" w:cs="Aptos"/>
        </w:rPr>
        <w:t>is r</w:t>
      </w:r>
      <w:r w:rsidRPr="4B60FEDA" w:rsidR="0085215A">
        <w:rPr>
          <w:rFonts w:ascii="Aptos" w:hAnsi="Aptos" w:eastAsia="Aptos" w:cs="Aptos"/>
        </w:rPr>
        <w:t>equired</w:t>
      </w:r>
      <w:r w:rsidRPr="4B60FEDA" w:rsidR="00B271A5">
        <w:rPr>
          <w:rFonts w:ascii="Aptos" w:hAnsi="Aptos" w:eastAsia="Aptos" w:cs="Aptos"/>
        </w:rPr>
        <w:t xml:space="preserve"> after the</w:t>
      </w:r>
      <w:r w:rsidRPr="4B60FEDA" w:rsidR="0085215A">
        <w:rPr>
          <w:rFonts w:ascii="Aptos" w:hAnsi="Aptos" w:eastAsia="Aptos" w:cs="Aptos"/>
          <w:b/>
          <w:bCs/>
        </w:rPr>
        <w:t xml:space="preserve"> </w:t>
      </w:r>
      <w:r w:rsidRPr="001A5765" w:rsidR="001A5765">
        <w:rPr>
          <w:rFonts w:ascii="Aptos" w:hAnsi="Aptos" w:eastAsia="Aptos" w:cs="Aptos"/>
          <w:i/>
          <w:iCs/>
        </w:rPr>
        <w:t>concept</w:t>
      </w:r>
      <w:r w:rsidRPr="4B60FEDA" w:rsidR="001A5765">
        <w:rPr>
          <w:rFonts w:ascii="Aptos" w:hAnsi="Aptos" w:eastAsia="Aptos" w:cs="Aptos"/>
        </w:rPr>
        <w:t xml:space="preserve"> </w:t>
      </w:r>
      <w:r w:rsidRPr="4B60FEDA" w:rsidR="00B271A5">
        <w:rPr>
          <w:rFonts w:ascii="Aptos" w:hAnsi="Aptos" w:eastAsia="Aptos" w:cs="Aptos"/>
        </w:rPr>
        <w:t>has been approve</w:t>
      </w:r>
      <w:r w:rsidRPr="4B60FEDA" w:rsidR="0093592F">
        <w:rPr>
          <w:rFonts w:ascii="Aptos" w:hAnsi="Aptos" w:eastAsia="Aptos" w:cs="Aptos"/>
        </w:rPr>
        <w:t>d</w:t>
      </w:r>
      <w:r w:rsidRPr="4B60FEDA" w:rsidR="00B271A5">
        <w:rPr>
          <w:rFonts w:ascii="Aptos" w:hAnsi="Aptos" w:eastAsia="Aptos" w:cs="Aptos"/>
        </w:rPr>
        <w:t>.</w:t>
      </w:r>
      <w:r w:rsidR="000461E1">
        <w:rPr>
          <w:rFonts w:ascii="Aptos" w:hAnsi="Aptos" w:eastAsia="Aptos" w:cs="Aptos"/>
        </w:rPr>
        <w:t xml:space="preserve"> </w:t>
      </w:r>
    </w:p>
    <w:p w:rsidRPr="00137097" w:rsidR="00B271A5" w:rsidP="4B60FEDA" w:rsidRDefault="00AC2194" w14:paraId="6B474D97" w14:textId="4210B789">
      <w:pPr>
        <w:ind w:left="6"/>
        <w:rPr>
          <w:rFonts w:ascii="Aptos" w:hAnsi="Aptos" w:eastAsia="Aptos" w:cs="Aptos"/>
        </w:rPr>
      </w:pPr>
      <w:r w:rsidRPr="4B60FEDA">
        <w:rPr>
          <w:rFonts w:ascii="Aptos" w:hAnsi="Aptos" w:eastAsia="Aptos" w:cs="Aptos"/>
        </w:rPr>
        <w:t>As the design stage may</w:t>
      </w:r>
      <w:r w:rsidRPr="4B60FEDA" w:rsidR="00B271A5">
        <w:rPr>
          <w:rFonts w:ascii="Aptos" w:hAnsi="Aptos" w:eastAsia="Aptos" w:cs="Aptos"/>
        </w:rPr>
        <w:t xml:space="preserve"> last for months, it is anticipated this will be an ongoing process of determining</w:t>
      </w:r>
      <w:r w:rsidRPr="4B60FEDA" w:rsidR="004851E1">
        <w:rPr>
          <w:rFonts w:ascii="Aptos" w:hAnsi="Aptos" w:eastAsia="Aptos" w:cs="Aptos"/>
        </w:rPr>
        <w:t>, finalizing</w:t>
      </w:r>
      <w:r w:rsidRPr="4B60FEDA" w:rsidR="00B271A5">
        <w:rPr>
          <w:rFonts w:ascii="Aptos" w:hAnsi="Aptos" w:eastAsia="Aptos" w:cs="Aptos"/>
        </w:rPr>
        <w:t xml:space="preserve"> and ensuring approval for </w:t>
      </w:r>
      <w:r w:rsidRPr="4B60FEDA" w:rsidR="0094586F">
        <w:rPr>
          <w:rFonts w:ascii="Aptos" w:hAnsi="Aptos" w:eastAsia="Aptos" w:cs="Aptos"/>
        </w:rPr>
        <w:t>all</w:t>
      </w:r>
      <w:r w:rsidRPr="4B60FEDA" w:rsidR="00B271A5">
        <w:rPr>
          <w:rFonts w:ascii="Aptos" w:hAnsi="Aptos" w:eastAsia="Aptos" w:cs="Aptos"/>
        </w:rPr>
        <w:t xml:space="preserve"> the elements that will be required for the construction of the public art project.</w:t>
      </w:r>
      <w:r w:rsidR="000461E1">
        <w:rPr>
          <w:rFonts w:ascii="Aptos" w:hAnsi="Aptos" w:eastAsia="Aptos" w:cs="Aptos"/>
        </w:rPr>
        <w:t xml:space="preserve"> </w:t>
      </w:r>
      <w:r w:rsidRPr="4B60FEDA" w:rsidR="00675A33">
        <w:rPr>
          <w:rFonts w:ascii="Aptos" w:hAnsi="Aptos" w:eastAsia="Aptos" w:cs="Aptos"/>
        </w:rPr>
        <w:t>As such, this document will grow and change throughout the course of the design process.</w:t>
      </w:r>
    </w:p>
    <w:p w:rsidRPr="00137097" w:rsidR="00B271A5" w:rsidP="4B60FEDA" w:rsidRDefault="00B271A5" w14:paraId="29788694" w14:textId="77777777">
      <w:pPr>
        <w:ind w:left="6"/>
        <w:rPr>
          <w:rFonts w:ascii="Aptos" w:hAnsi="Aptos" w:eastAsia="Aptos" w:cs="Aptos"/>
        </w:rPr>
      </w:pPr>
      <w:r w:rsidRPr="4B60FEDA">
        <w:rPr>
          <w:rFonts w:ascii="Aptos" w:hAnsi="Aptos" w:eastAsia="Aptos" w:cs="Aptos"/>
        </w:rPr>
        <w:t xml:space="preserve">Detailed Design information </w:t>
      </w:r>
      <w:r w:rsidRPr="4B60FEDA" w:rsidR="00675A33">
        <w:rPr>
          <w:rFonts w:ascii="Aptos" w:hAnsi="Aptos" w:eastAsia="Aptos" w:cs="Aptos"/>
        </w:rPr>
        <w:t>should include (but is not limited to*):</w:t>
      </w:r>
    </w:p>
    <w:p w:rsidRPr="00137097" w:rsidR="00675A33" w:rsidP="4B60FEDA" w:rsidRDefault="00675A33" w14:paraId="0FCFA4D3" w14:textId="165DC994">
      <w:pPr>
        <w:pStyle w:val="ListParagraph"/>
        <w:numPr>
          <w:ilvl w:val="0"/>
          <w:numId w:val="1"/>
        </w:numPr>
        <w:rPr>
          <w:rFonts w:ascii="Aptos" w:hAnsi="Aptos" w:eastAsia="Aptos" w:cs="Aptos"/>
        </w:rPr>
      </w:pPr>
      <w:r w:rsidRPr="4B60FEDA">
        <w:rPr>
          <w:rFonts w:ascii="Aptos" w:hAnsi="Aptos" w:eastAsia="Aptos" w:cs="Aptos"/>
        </w:rPr>
        <w:t>A</w:t>
      </w:r>
      <w:r w:rsidRPr="4B60FEDA" w:rsidR="00B271A5">
        <w:rPr>
          <w:rFonts w:ascii="Aptos" w:hAnsi="Aptos" w:eastAsia="Aptos" w:cs="Aptos"/>
        </w:rPr>
        <w:t xml:space="preserve"> detailed narrative description of the artwork with explicit detail regarding the overall form or design, scale, dimensions, colo</w:t>
      </w:r>
      <w:r w:rsidR="00C9686C">
        <w:rPr>
          <w:rFonts w:ascii="Aptos" w:hAnsi="Aptos" w:eastAsia="Aptos" w:cs="Aptos"/>
        </w:rPr>
        <w:t>u</w:t>
      </w:r>
      <w:r w:rsidRPr="4B60FEDA" w:rsidR="00B271A5">
        <w:rPr>
          <w:rFonts w:ascii="Aptos" w:hAnsi="Aptos" w:eastAsia="Aptos" w:cs="Aptos"/>
        </w:rPr>
        <w:t xml:space="preserve">r, and surface treatment of the </w:t>
      </w:r>
      <w:r w:rsidR="00C9686C">
        <w:rPr>
          <w:rFonts w:ascii="Aptos" w:hAnsi="Aptos" w:eastAsia="Aptos" w:cs="Aptos"/>
        </w:rPr>
        <w:t>a</w:t>
      </w:r>
      <w:r w:rsidRPr="4B60FEDA" w:rsidR="00B271A5">
        <w:rPr>
          <w:rFonts w:ascii="Aptos" w:hAnsi="Aptos" w:eastAsia="Aptos" w:cs="Aptos"/>
        </w:rPr>
        <w:t>rtwork.</w:t>
      </w:r>
      <w:r w:rsidRPr="4B60FEDA" w:rsidR="00BC6FB6">
        <w:rPr>
          <w:rFonts w:ascii="Aptos" w:hAnsi="Aptos" w:eastAsia="Aptos" w:cs="Aptos"/>
        </w:rPr>
        <w:t xml:space="preserve"> </w:t>
      </w:r>
      <w:r w:rsidRPr="4B60FEDA" w:rsidR="00274473">
        <w:rPr>
          <w:rFonts w:ascii="Aptos" w:hAnsi="Aptos" w:eastAsia="Aptos" w:cs="Aptos"/>
        </w:rPr>
        <w:t>This should include ease of maintenance and availability of materials.</w:t>
      </w:r>
    </w:p>
    <w:p w:rsidRPr="00137097" w:rsidR="00EC0974" w:rsidP="4B60FEDA" w:rsidRDefault="00EC0974" w14:paraId="2BF2E9F3" w14:textId="67B34828">
      <w:pPr>
        <w:pStyle w:val="ListParagraph"/>
        <w:numPr>
          <w:ilvl w:val="0"/>
          <w:numId w:val="1"/>
        </w:numPr>
        <w:rPr>
          <w:rFonts w:ascii="Aptos" w:hAnsi="Aptos" w:eastAsia="Aptos" w:cs="Aptos"/>
        </w:rPr>
      </w:pPr>
      <w:r w:rsidRPr="4B60FEDA">
        <w:rPr>
          <w:rFonts w:ascii="Aptos" w:hAnsi="Aptos" w:eastAsia="Aptos" w:cs="Aptos"/>
        </w:rPr>
        <w:t xml:space="preserve">Location considerations including any geotechnical, structural or </w:t>
      </w:r>
      <w:r w:rsidRPr="4B60FEDA" w:rsidR="00BC6FB6">
        <w:rPr>
          <w:rFonts w:ascii="Aptos" w:hAnsi="Aptos" w:eastAsia="Aptos" w:cs="Aptos"/>
        </w:rPr>
        <w:t>environmental considerations.</w:t>
      </w:r>
    </w:p>
    <w:p w:rsidRPr="00137097" w:rsidR="00163F13" w:rsidP="4B60FEDA" w:rsidRDefault="008A4846" w14:paraId="2105EB11" w14:textId="77777777">
      <w:pPr>
        <w:pStyle w:val="ListParagraph"/>
        <w:numPr>
          <w:ilvl w:val="0"/>
          <w:numId w:val="1"/>
        </w:numPr>
        <w:rPr>
          <w:rFonts w:ascii="Aptos" w:hAnsi="Aptos" w:eastAsia="Aptos" w:cs="Aptos"/>
        </w:rPr>
      </w:pPr>
      <w:r w:rsidRPr="4B60FEDA">
        <w:rPr>
          <w:rFonts w:ascii="Aptos" w:hAnsi="Aptos" w:eastAsia="Aptos" w:cs="Aptos"/>
        </w:rPr>
        <w:t xml:space="preserve">Foundation </w:t>
      </w:r>
      <w:r w:rsidRPr="4B60FEDA" w:rsidR="00EC0974">
        <w:rPr>
          <w:rFonts w:ascii="Aptos" w:hAnsi="Aptos" w:eastAsia="Aptos" w:cs="Aptos"/>
        </w:rPr>
        <w:t xml:space="preserve">or anchoring </w:t>
      </w:r>
      <w:r w:rsidRPr="4B60FEDA">
        <w:rPr>
          <w:rFonts w:ascii="Aptos" w:hAnsi="Aptos" w:eastAsia="Aptos" w:cs="Aptos"/>
        </w:rPr>
        <w:t>requirements</w:t>
      </w:r>
      <w:r w:rsidRPr="4B60FEDA" w:rsidR="00AF2815">
        <w:rPr>
          <w:rFonts w:ascii="Aptos" w:hAnsi="Aptos" w:eastAsia="Aptos" w:cs="Aptos"/>
        </w:rPr>
        <w:t>.</w:t>
      </w:r>
    </w:p>
    <w:p w:rsidRPr="00137097" w:rsidR="00EC0974" w:rsidP="4B60FEDA" w:rsidRDefault="00870853" w14:paraId="7B17B234" w14:textId="63E4156C">
      <w:pPr>
        <w:pStyle w:val="ListParagraph"/>
        <w:numPr>
          <w:ilvl w:val="0"/>
          <w:numId w:val="1"/>
        </w:numPr>
        <w:rPr>
          <w:rFonts w:ascii="Aptos" w:hAnsi="Aptos" w:eastAsia="Aptos" w:cs="Aptos"/>
        </w:rPr>
      </w:pPr>
      <w:r w:rsidRPr="4B60FEDA">
        <w:rPr>
          <w:rFonts w:ascii="Aptos" w:hAnsi="Aptos" w:eastAsia="Aptos" w:cs="Aptos"/>
        </w:rPr>
        <w:t>A full material d</w:t>
      </w:r>
      <w:r w:rsidRPr="4B60FEDA" w:rsidR="008A4846">
        <w:rPr>
          <w:rFonts w:ascii="Aptos" w:hAnsi="Aptos" w:eastAsia="Aptos" w:cs="Aptos"/>
        </w:rPr>
        <w:t xml:space="preserve">escription including spec or information sheets on </w:t>
      </w:r>
      <w:r w:rsidRPr="000461E1" w:rsidR="008A4846">
        <w:rPr>
          <w:rFonts w:ascii="Aptos" w:hAnsi="Aptos" w:eastAsia="Aptos" w:cs="Aptos"/>
          <w:i/>
          <w:iCs/>
        </w:rPr>
        <w:t>all</w:t>
      </w:r>
      <w:r w:rsidRPr="4B60FEDA" w:rsidR="008A4846">
        <w:rPr>
          <w:rFonts w:ascii="Aptos" w:hAnsi="Aptos" w:eastAsia="Aptos" w:cs="Aptos"/>
        </w:rPr>
        <w:t xml:space="preserve"> proposed materials to be utilized.</w:t>
      </w:r>
      <w:r w:rsidRPr="4B60FEDA" w:rsidR="00B77652">
        <w:rPr>
          <w:rFonts w:ascii="Aptos" w:hAnsi="Aptos" w:eastAsia="Aptos" w:cs="Aptos"/>
        </w:rPr>
        <w:t xml:space="preserve"> This should include coating and hardware information.</w:t>
      </w:r>
    </w:p>
    <w:p w:rsidRPr="00137097" w:rsidR="008A4846" w:rsidP="4B60FEDA" w:rsidRDefault="00EC0974" w14:paraId="571C7C96" w14:textId="270AFF32">
      <w:pPr>
        <w:pStyle w:val="ListParagraph"/>
        <w:numPr>
          <w:ilvl w:val="0"/>
          <w:numId w:val="1"/>
        </w:numPr>
        <w:rPr>
          <w:rFonts w:ascii="Aptos" w:hAnsi="Aptos" w:eastAsia="Aptos" w:cs="Aptos"/>
        </w:rPr>
      </w:pPr>
      <w:r w:rsidRPr="4B60FEDA">
        <w:rPr>
          <w:rFonts w:ascii="Aptos" w:hAnsi="Aptos" w:eastAsia="Aptos" w:cs="Aptos"/>
        </w:rPr>
        <w:t xml:space="preserve">Recommended strategies for such elements as lightning protection, corrosion protection, condensation or </w:t>
      </w:r>
      <w:r w:rsidRPr="4B60FEDA" w:rsidR="0030758F">
        <w:rPr>
          <w:rFonts w:ascii="Aptos" w:hAnsi="Aptos" w:eastAsia="Aptos" w:cs="Aptos"/>
        </w:rPr>
        <w:t xml:space="preserve">ice build-up mitigation </w:t>
      </w:r>
      <w:r w:rsidRPr="4B60FEDA" w:rsidR="00274473">
        <w:rPr>
          <w:rFonts w:ascii="Aptos" w:hAnsi="Aptos" w:eastAsia="Aptos" w:cs="Aptos"/>
        </w:rPr>
        <w:t>strategies,</w:t>
      </w:r>
      <w:r w:rsidRPr="4B60FEDA" w:rsidR="00D63D7E">
        <w:rPr>
          <w:rFonts w:ascii="Aptos" w:hAnsi="Aptos" w:eastAsia="Aptos" w:cs="Aptos"/>
        </w:rPr>
        <w:t xml:space="preserve"> </w:t>
      </w:r>
      <w:proofErr w:type="spellStart"/>
      <w:r w:rsidRPr="4B60FEDA" w:rsidR="00D63D7E">
        <w:rPr>
          <w:rFonts w:ascii="Aptos" w:hAnsi="Aptos" w:eastAsia="Aptos" w:cs="Aptos"/>
        </w:rPr>
        <w:t>climbability</w:t>
      </w:r>
      <w:proofErr w:type="spellEnd"/>
      <w:r w:rsidRPr="4B60FEDA" w:rsidR="00D63D7E">
        <w:rPr>
          <w:rFonts w:ascii="Aptos" w:hAnsi="Aptos" w:eastAsia="Aptos" w:cs="Aptos"/>
        </w:rPr>
        <w:t xml:space="preserve"> concerns, impacts on fish and wildlife, site disturbance and possible remediation requirements.</w:t>
      </w:r>
    </w:p>
    <w:p w:rsidRPr="00137097" w:rsidR="008A4846" w:rsidP="4B60FEDA" w:rsidRDefault="008A4846" w14:paraId="7AE45E88" w14:textId="77777777">
      <w:pPr>
        <w:pStyle w:val="ListParagraph"/>
        <w:numPr>
          <w:ilvl w:val="0"/>
          <w:numId w:val="1"/>
        </w:numPr>
        <w:rPr>
          <w:rFonts w:ascii="Aptos" w:hAnsi="Aptos" w:eastAsia="Aptos" w:cs="Aptos"/>
        </w:rPr>
      </w:pPr>
      <w:r w:rsidRPr="4B60FEDA">
        <w:rPr>
          <w:rFonts w:ascii="Aptos" w:hAnsi="Aptos" w:eastAsia="Aptos" w:cs="Aptos"/>
        </w:rPr>
        <w:t>A detailed written description of the intended fabrication method and subcontractors to be involved</w:t>
      </w:r>
      <w:r w:rsidRPr="4B60FEDA" w:rsidR="00AF2815">
        <w:rPr>
          <w:rFonts w:ascii="Aptos" w:hAnsi="Aptos" w:eastAsia="Aptos" w:cs="Aptos"/>
        </w:rPr>
        <w:t>.</w:t>
      </w:r>
    </w:p>
    <w:p w:rsidRPr="00137097" w:rsidR="00EC0974" w:rsidP="4B60FEDA" w:rsidRDefault="001A59D6" w14:paraId="58CA82C5" w14:textId="4525890F">
      <w:pPr>
        <w:pStyle w:val="ListParagraph"/>
        <w:numPr>
          <w:ilvl w:val="0"/>
          <w:numId w:val="1"/>
        </w:numPr>
        <w:rPr>
          <w:rFonts w:ascii="Aptos" w:hAnsi="Aptos" w:eastAsia="Aptos" w:cs="Aptos"/>
        </w:rPr>
      </w:pPr>
      <w:r w:rsidRPr="4B60FEDA">
        <w:rPr>
          <w:rFonts w:ascii="Aptos" w:hAnsi="Aptos" w:eastAsia="Aptos" w:cs="Aptos"/>
        </w:rPr>
        <w:t>Engineering drawings (by an engineer licensed to practice in the province of Alberta) detailing every physical feature of the construction of the artwork and its integration with the site. These drawings and supplementary documents (e.g. issued for construction documents, tender package documents) shall indicate any issues involved in the construction, quality certification, integration and maintenance of the artwork.</w:t>
      </w:r>
    </w:p>
    <w:p w:rsidRPr="00137097" w:rsidR="00EC0974" w:rsidP="4B60FEDA" w:rsidRDefault="62BD32FE" w14:paraId="260B71A8" w14:textId="13D6465A">
      <w:pPr>
        <w:pStyle w:val="ListParagraph"/>
        <w:numPr>
          <w:ilvl w:val="0"/>
          <w:numId w:val="1"/>
        </w:numPr>
        <w:rPr>
          <w:rFonts w:ascii="Aptos" w:hAnsi="Aptos" w:eastAsia="Aptos" w:cs="Aptos"/>
        </w:rPr>
      </w:pPr>
      <w:r w:rsidRPr="4B60FEDA">
        <w:rPr>
          <w:rFonts w:ascii="Aptos" w:hAnsi="Aptos" w:eastAsia="Aptos" w:cs="Aptos"/>
        </w:rPr>
        <w:t>Engineered drawings should go through a detail design review</w:t>
      </w:r>
      <w:r w:rsidRPr="4B60FEDA" w:rsidR="23042173">
        <w:rPr>
          <w:rFonts w:ascii="Aptos" w:hAnsi="Aptos" w:eastAsia="Aptos" w:cs="Aptos"/>
        </w:rPr>
        <w:t xml:space="preserve">, </w:t>
      </w:r>
      <w:r w:rsidRPr="4B60FEDA" w:rsidR="7372EF76">
        <w:rPr>
          <w:rFonts w:ascii="Aptos" w:hAnsi="Aptos" w:eastAsia="Aptos" w:cs="Aptos"/>
        </w:rPr>
        <w:t>depending on the project</w:t>
      </w:r>
      <w:r w:rsidRPr="4B60FEDA" w:rsidR="2238E8BB">
        <w:rPr>
          <w:rFonts w:ascii="Aptos" w:hAnsi="Aptos" w:eastAsia="Aptos" w:cs="Aptos"/>
        </w:rPr>
        <w:t>;</w:t>
      </w:r>
      <w:r w:rsidRPr="4B60FEDA" w:rsidR="7372EF76">
        <w:rPr>
          <w:rFonts w:ascii="Aptos" w:hAnsi="Aptos" w:eastAsia="Aptos" w:cs="Aptos"/>
        </w:rPr>
        <w:t xml:space="preserve"> </w:t>
      </w:r>
      <w:r w:rsidRPr="4B60FEDA" w:rsidR="51182769">
        <w:rPr>
          <w:rFonts w:ascii="Aptos" w:hAnsi="Aptos" w:eastAsia="Aptos" w:cs="Aptos"/>
        </w:rPr>
        <w:t xml:space="preserve">the team </w:t>
      </w:r>
      <w:r w:rsidRPr="4B60FEDA">
        <w:rPr>
          <w:rFonts w:ascii="Aptos" w:hAnsi="Aptos" w:eastAsia="Aptos" w:cs="Aptos"/>
        </w:rPr>
        <w:t>may include site owner, subject matter experts like a structural enginee</w:t>
      </w:r>
      <w:r w:rsidRPr="4B60FEDA" w:rsidR="43F3D535">
        <w:rPr>
          <w:rFonts w:ascii="Aptos" w:hAnsi="Aptos" w:eastAsia="Aptos" w:cs="Aptos"/>
        </w:rPr>
        <w:t>r or conservator</w:t>
      </w:r>
      <w:r w:rsidRPr="4B60FEDA" w:rsidR="61BBD92F">
        <w:rPr>
          <w:rFonts w:ascii="Aptos" w:hAnsi="Aptos" w:eastAsia="Aptos" w:cs="Aptos"/>
        </w:rPr>
        <w:t>, and representatives from the commissioner.</w:t>
      </w:r>
    </w:p>
    <w:p w:rsidRPr="00137097" w:rsidR="00274473" w:rsidP="4B60FEDA" w:rsidRDefault="001A59D6" w14:paraId="29260565" w14:textId="6BECDF21">
      <w:pPr>
        <w:pStyle w:val="ListParagraph"/>
        <w:numPr>
          <w:ilvl w:val="0"/>
          <w:numId w:val="1"/>
        </w:numPr>
        <w:rPr>
          <w:rFonts w:ascii="Aptos" w:hAnsi="Aptos" w:eastAsia="Aptos" w:cs="Aptos"/>
        </w:rPr>
      </w:pPr>
      <w:r w:rsidRPr="4B60FEDA">
        <w:rPr>
          <w:rFonts w:ascii="Aptos" w:hAnsi="Aptos" w:eastAsia="Aptos" w:cs="Aptos"/>
        </w:rPr>
        <w:t xml:space="preserve">By completion of the design stage (100%) the artist shall present such drawings to a qualified engineer (licensed to practice in the province of Alberta) paid by the artist, for certification that the artwork will be of adequate structural, mechanical and/or electrical integrity and the </w:t>
      </w:r>
      <w:r w:rsidR="00A624E4">
        <w:rPr>
          <w:rFonts w:ascii="Aptos" w:hAnsi="Aptos" w:eastAsia="Aptos" w:cs="Aptos"/>
        </w:rPr>
        <w:t>a</w:t>
      </w:r>
      <w:r w:rsidRPr="4B60FEDA" w:rsidR="00A624E4">
        <w:rPr>
          <w:rFonts w:ascii="Aptos" w:hAnsi="Aptos" w:eastAsia="Aptos" w:cs="Aptos"/>
        </w:rPr>
        <w:t xml:space="preserve">rtist </w:t>
      </w:r>
      <w:r w:rsidRPr="4B60FEDA">
        <w:rPr>
          <w:rFonts w:ascii="Aptos" w:hAnsi="Aptos" w:eastAsia="Aptos" w:cs="Aptos"/>
        </w:rPr>
        <w:t>shall provide the commissioning group with such certification, signed and stamped by the licensed engineer for review and approval.</w:t>
      </w:r>
    </w:p>
    <w:p w:rsidRPr="00137097" w:rsidR="00274473" w:rsidP="4B60FEDA" w:rsidRDefault="00274473" w14:paraId="3AD2C023" w14:textId="174C5385">
      <w:pPr>
        <w:pStyle w:val="ListParagraph"/>
        <w:numPr>
          <w:ilvl w:val="0"/>
          <w:numId w:val="1"/>
        </w:numPr>
        <w:rPr>
          <w:rFonts w:ascii="Aptos" w:hAnsi="Aptos" w:eastAsia="Aptos" w:cs="Aptos"/>
        </w:rPr>
      </w:pPr>
      <w:r w:rsidRPr="7CFA41DF" w:rsidR="00274473">
        <w:rPr>
          <w:rFonts w:ascii="Aptos" w:hAnsi="Aptos" w:eastAsia="Aptos" w:cs="Aptos"/>
        </w:rPr>
        <w:t xml:space="preserve">Identification </w:t>
      </w:r>
      <w:r w:rsidRPr="7CFA41DF" w:rsidR="00274473">
        <w:rPr>
          <w:rFonts w:ascii="Aptos" w:hAnsi="Aptos" w:eastAsia="Aptos" w:cs="Aptos"/>
        </w:rPr>
        <w:t>if/</w:t>
      </w:r>
      <w:r w:rsidRPr="7CFA41DF" w:rsidR="00274473">
        <w:rPr>
          <w:rFonts w:ascii="Aptos" w:hAnsi="Aptos" w:eastAsia="Aptos" w:cs="Aptos"/>
        </w:rPr>
        <w:t xml:space="preserve">how </w:t>
      </w:r>
      <w:r w:rsidRPr="7CFA41DF" w:rsidR="009D720E">
        <w:rPr>
          <w:rFonts w:ascii="Aptos" w:hAnsi="Aptos" w:eastAsia="Aptos" w:cs="Aptos"/>
        </w:rPr>
        <w:t>any design guidelines or other</w:t>
      </w:r>
      <w:r w:rsidRPr="7CFA41DF" w:rsidR="00274473">
        <w:rPr>
          <w:rFonts w:ascii="Aptos" w:hAnsi="Aptos" w:eastAsia="Aptos" w:cs="Aptos"/>
        </w:rPr>
        <w:t xml:space="preserve"> document</w:t>
      </w:r>
      <w:r w:rsidRPr="7CFA41DF" w:rsidR="009D720E">
        <w:rPr>
          <w:rFonts w:ascii="Aptos" w:hAnsi="Aptos" w:eastAsia="Aptos" w:cs="Aptos"/>
        </w:rPr>
        <w:t>s</w:t>
      </w:r>
      <w:r w:rsidRPr="7CFA41DF" w:rsidR="00274473">
        <w:rPr>
          <w:rFonts w:ascii="Aptos" w:hAnsi="Aptos" w:eastAsia="Aptos" w:cs="Aptos"/>
        </w:rPr>
        <w:t xml:space="preserve"> ha</w:t>
      </w:r>
      <w:r w:rsidRPr="7CFA41DF" w:rsidR="009D720E">
        <w:rPr>
          <w:rFonts w:ascii="Aptos" w:hAnsi="Aptos" w:eastAsia="Aptos" w:cs="Aptos"/>
        </w:rPr>
        <w:t>ve</w:t>
      </w:r>
      <w:r w:rsidRPr="7CFA41DF" w:rsidR="00274473">
        <w:rPr>
          <w:rFonts w:ascii="Aptos" w:hAnsi="Aptos" w:eastAsia="Aptos" w:cs="Aptos"/>
        </w:rPr>
        <w:t xml:space="preserve"> been u</w:t>
      </w:r>
      <w:r w:rsidRPr="7CFA41DF" w:rsidR="5C696266">
        <w:rPr>
          <w:rFonts w:ascii="Aptos" w:hAnsi="Aptos" w:eastAsia="Aptos" w:cs="Aptos"/>
        </w:rPr>
        <w:t xml:space="preserve">sed </w:t>
      </w:r>
      <w:r w:rsidRPr="7CFA41DF" w:rsidR="00274473">
        <w:rPr>
          <w:rFonts w:ascii="Aptos" w:hAnsi="Aptos" w:eastAsia="Aptos" w:cs="Aptos"/>
        </w:rPr>
        <w:t>for this project.</w:t>
      </w:r>
    </w:p>
    <w:p w:rsidRPr="00137097" w:rsidR="00675A33" w:rsidP="4B60FEDA" w:rsidRDefault="00675A33" w14:paraId="4221CA05" w14:textId="77777777">
      <w:pPr>
        <w:pStyle w:val="ListParagraph"/>
        <w:numPr>
          <w:ilvl w:val="0"/>
          <w:numId w:val="1"/>
        </w:numPr>
        <w:rPr>
          <w:rFonts w:ascii="Aptos" w:hAnsi="Aptos" w:eastAsia="Aptos" w:cs="Aptos"/>
        </w:rPr>
      </w:pPr>
      <w:r w:rsidRPr="4B60FEDA">
        <w:rPr>
          <w:rFonts w:ascii="Aptos" w:hAnsi="Aptos" w:eastAsia="Aptos" w:cs="Aptos"/>
        </w:rPr>
        <w:t>A</w:t>
      </w:r>
      <w:r w:rsidRPr="4B60FEDA" w:rsidR="00B271A5">
        <w:rPr>
          <w:rFonts w:ascii="Aptos" w:hAnsi="Aptos" w:eastAsia="Aptos" w:cs="Aptos"/>
        </w:rPr>
        <w:t xml:space="preserve"> detailed written description of the </w:t>
      </w:r>
      <w:r w:rsidRPr="4B60FEDA" w:rsidR="008A4846">
        <w:rPr>
          <w:rFonts w:ascii="Aptos" w:hAnsi="Aptos" w:eastAsia="Aptos" w:cs="Aptos"/>
        </w:rPr>
        <w:t xml:space="preserve">proposed </w:t>
      </w:r>
      <w:r w:rsidRPr="4B60FEDA" w:rsidR="00B271A5">
        <w:rPr>
          <w:rFonts w:ascii="Aptos" w:hAnsi="Aptos" w:eastAsia="Aptos" w:cs="Aptos"/>
        </w:rPr>
        <w:t>installation method</w:t>
      </w:r>
      <w:r w:rsidRPr="4B60FEDA" w:rsidR="00D71F83">
        <w:rPr>
          <w:rFonts w:ascii="Aptos" w:hAnsi="Aptos" w:eastAsia="Aptos" w:cs="Aptos"/>
        </w:rPr>
        <w:t xml:space="preserve"> including a map (to be confirmed and modified as necessary)</w:t>
      </w:r>
      <w:r w:rsidRPr="4B60FEDA" w:rsidR="00B271A5">
        <w:rPr>
          <w:rFonts w:ascii="Aptos" w:hAnsi="Aptos" w:eastAsia="Aptos" w:cs="Aptos"/>
        </w:rPr>
        <w:t xml:space="preserve">. </w:t>
      </w:r>
    </w:p>
    <w:p w:rsidRPr="00137097" w:rsidR="00675A33" w:rsidP="4B60FEDA" w:rsidRDefault="00675A33" w14:paraId="254FEA59" w14:textId="14A27E56">
      <w:pPr>
        <w:pStyle w:val="ListParagraph"/>
        <w:numPr>
          <w:ilvl w:val="0"/>
          <w:numId w:val="1"/>
        </w:numPr>
        <w:rPr>
          <w:rFonts w:ascii="Aptos" w:hAnsi="Aptos" w:eastAsia="Aptos" w:cs="Aptos"/>
        </w:rPr>
      </w:pPr>
      <w:r w:rsidRPr="4B60FEDA">
        <w:rPr>
          <w:rFonts w:ascii="Aptos" w:hAnsi="Aptos" w:eastAsia="Aptos" w:cs="Aptos"/>
        </w:rPr>
        <w:t>B</w:t>
      </w:r>
      <w:r w:rsidRPr="4B60FEDA" w:rsidR="00B271A5">
        <w:rPr>
          <w:rFonts w:ascii="Aptos" w:hAnsi="Aptos" w:eastAsia="Aptos" w:cs="Aptos"/>
        </w:rPr>
        <w:t>udget information for fabrication, installation and lifecycle maintenance should also be included. Proof of quotes may be required from third</w:t>
      </w:r>
      <w:r w:rsidR="00672131">
        <w:rPr>
          <w:rFonts w:ascii="Aptos" w:hAnsi="Aptos" w:eastAsia="Aptos" w:cs="Aptos"/>
        </w:rPr>
        <w:t>-</w:t>
      </w:r>
      <w:r w:rsidRPr="4B60FEDA" w:rsidR="00B271A5">
        <w:rPr>
          <w:rFonts w:ascii="Aptos" w:hAnsi="Aptos" w:eastAsia="Aptos" w:cs="Aptos"/>
        </w:rPr>
        <w:t>party suppliers.</w:t>
      </w:r>
      <w:r w:rsidR="000461E1">
        <w:rPr>
          <w:rFonts w:ascii="Aptos" w:hAnsi="Aptos" w:eastAsia="Aptos" w:cs="Aptos"/>
        </w:rPr>
        <w:t xml:space="preserve"> </w:t>
      </w:r>
    </w:p>
    <w:p w:rsidRPr="00137097" w:rsidR="00675A33" w:rsidP="4B60FEDA" w:rsidRDefault="007A25E6" w14:paraId="05DE2B95" w14:textId="77777777">
      <w:pPr>
        <w:pStyle w:val="ListParagraph"/>
        <w:numPr>
          <w:ilvl w:val="0"/>
          <w:numId w:val="1"/>
        </w:numPr>
        <w:rPr>
          <w:rFonts w:ascii="Aptos" w:hAnsi="Aptos" w:eastAsia="Aptos" w:cs="Aptos"/>
        </w:rPr>
      </w:pPr>
      <w:r w:rsidRPr="4B60FEDA">
        <w:rPr>
          <w:rFonts w:ascii="Aptos" w:hAnsi="Aptos" w:eastAsia="Aptos" w:cs="Aptos"/>
        </w:rPr>
        <w:t>Confirmation of quality control strategies</w:t>
      </w:r>
      <w:r w:rsidRPr="4B60FEDA" w:rsidR="00D71F83">
        <w:rPr>
          <w:rFonts w:ascii="Aptos" w:hAnsi="Aptos" w:eastAsia="Aptos" w:cs="Aptos"/>
        </w:rPr>
        <w:t xml:space="preserve"> such as concrete inspection report, welding certificate, site inspection reports</w:t>
      </w:r>
      <w:r w:rsidRPr="4B60FEDA" w:rsidR="00AF2815">
        <w:rPr>
          <w:rFonts w:ascii="Aptos" w:hAnsi="Aptos" w:eastAsia="Aptos" w:cs="Aptos"/>
        </w:rPr>
        <w:t>.</w:t>
      </w:r>
    </w:p>
    <w:p w:rsidR="31A5D80B" w:rsidP="4B60FEDA" w:rsidRDefault="31A5D80B" w14:paraId="4D0B88A8" w14:textId="6D9FB44C">
      <w:pPr>
        <w:pStyle w:val="ListParagraph"/>
        <w:numPr>
          <w:ilvl w:val="0"/>
          <w:numId w:val="1"/>
        </w:numPr>
        <w:rPr>
          <w:rFonts w:ascii="Aptos" w:hAnsi="Aptos" w:eastAsia="Aptos" w:cs="Aptos"/>
        </w:rPr>
      </w:pPr>
      <w:r w:rsidRPr="4B60FEDA">
        <w:rPr>
          <w:rFonts w:ascii="Aptos" w:hAnsi="Aptos" w:eastAsia="Aptos" w:cs="Aptos"/>
        </w:rPr>
        <w:lastRenderedPageBreak/>
        <w:t>If there are any changes made during the fabrication or installation of the artwork, as</w:t>
      </w:r>
      <w:r w:rsidRPr="4B60FEDA" w:rsidR="6F2672AA">
        <w:rPr>
          <w:rFonts w:ascii="Aptos" w:hAnsi="Aptos" w:eastAsia="Aptos" w:cs="Aptos"/>
        </w:rPr>
        <w:t>-builts</w:t>
      </w:r>
      <w:r w:rsidRPr="4B60FEDA">
        <w:rPr>
          <w:rFonts w:ascii="Aptos" w:hAnsi="Aptos" w:eastAsia="Aptos" w:cs="Aptos"/>
        </w:rPr>
        <w:t xml:space="preserve"> will be required to be provided to the commissioner/asset owner.</w:t>
      </w:r>
    </w:p>
    <w:p w:rsidRPr="00137097" w:rsidR="007A25E6" w:rsidP="4B60FEDA" w:rsidRDefault="007A25E6" w14:paraId="373A9F0A" w14:textId="77777777">
      <w:pPr>
        <w:pStyle w:val="ListParagraph"/>
        <w:numPr>
          <w:ilvl w:val="0"/>
          <w:numId w:val="1"/>
        </w:numPr>
        <w:rPr>
          <w:rFonts w:ascii="Aptos" w:hAnsi="Aptos" w:eastAsia="Aptos" w:cs="Aptos"/>
        </w:rPr>
      </w:pPr>
      <w:r w:rsidRPr="4B60FEDA">
        <w:rPr>
          <w:rFonts w:ascii="Aptos" w:hAnsi="Aptos" w:eastAsia="Aptos" w:cs="Aptos"/>
        </w:rPr>
        <w:t>Confirmation of minimum warranty availability</w:t>
      </w:r>
      <w:r w:rsidRPr="4B60FEDA" w:rsidR="00AF2815">
        <w:rPr>
          <w:rFonts w:ascii="Aptos" w:hAnsi="Aptos" w:eastAsia="Aptos" w:cs="Aptos"/>
        </w:rPr>
        <w:t>.</w:t>
      </w:r>
    </w:p>
    <w:p w:rsidRPr="00137097" w:rsidR="00675A33" w:rsidP="4B60FEDA" w:rsidRDefault="001A59D6" w14:paraId="5EF4070A" w14:textId="77777777">
      <w:pPr>
        <w:pStyle w:val="ListParagraph"/>
        <w:numPr>
          <w:ilvl w:val="0"/>
          <w:numId w:val="1"/>
        </w:numPr>
        <w:rPr>
          <w:rFonts w:ascii="Aptos" w:hAnsi="Aptos" w:eastAsia="Aptos" w:cs="Aptos"/>
        </w:rPr>
      </w:pPr>
      <w:r w:rsidRPr="4B60FEDA">
        <w:rPr>
          <w:rFonts w:ascii="Aptos" w:hAnsi="Aptos" w:eastAsia="Aptos" w:cs="Aptos"/>
        </w:rPr>
        <w:t>Elements which are unknown or under in</w:t>
      </w:r>
      <w:r w:rsidRPr="4B60FEDA" w:rsidR="00F75C39">
        <w:rPr>
          <w:rFonts w:ascii="Aptos" w:hAnsi="Aptos" w:eastAsia="Aptos" w:cs="Aptos"/>
        </w:rPr>
        <w:t>vestigation should be noted</w:t>
      </w:r>
      <w:r w:rsidRPr="4B60FEDA">
        <w:rPr>
          <w:rFonts w:ascii="Aptos" w:hAnsi="Aptos" w:eastAsia="Aptos" w:cs="Aptos"/>
        </w:rPr>
        <w:t xml:space="preserve"> within this document</w:t>
      </w:r>
      <w:r w:rsidRPr="4B60FEDA" w:rsidR="00281F49">
        <w:rPr>
          <w:rFonts w:ascii="Aptos" w:hAnsi="Aptos" w:eastAsia="Aptos" w:cs="Aptos"/>
        </w:rPr>
        <w:t xml:space="preserve"> as strategies or suggestions may be identified through the review process</w:t>
      </w:r>
      <w:r w:rsidRPr="4B60FEDA">
        <w:rPr>
          <w:rFonts w:ascii="Aptos" w:hAnsi="Aptos" w:eastAsia="Aptos" w:cs="Aptos"/>
        </w:rPr>
        <w:t>.</w:t>
      </w:r>
    </w:p>
    <w:p w:rsidRPr="00137097" w:rsidR="00675A33" w:rsidP="4B60FEDA" w:rsidRDefault="00675A33" w14:paraId="52BF049E" w14:textId="77777777">
      <w:pPr>
        <w:pStyle w:val="ListParagraph"/>
        <w:ind w:left="726"/>
        <w:rPr>
          <w:rFonts w:ascii="Aptos" w:hAnsi="Aptos" w:eastAsia="Aptos" w:cs="Aptos"/>
        </w:rPr>
      </w:pPr>
    </w:p>
    <w:p w:rsidRPr="00830B95" w:rsidR="008A3077" w:rsidP="4B60FEDA" w:rsidRDefault="00675A33" w14:paraId="5BA9B7F9" w14:textId="5BF53521">
      <w:pPr>
        <w:pStyle w:val="ListParagraph"/>
        <w:ind w:left="726"/>
        <w:rPr>
          <w:rFonts w:ascii="Aptos" w:hAnsi="Aptos" w:eastAsia="Aptos" w:cs="Aptos"/>
          <w:i/>
          <w:iCs/>
        </w:rPr>
      </w:pPr>
      <w:r w:rsidRPr="4B60FEDA">
        <w:rPr>
          <w:rFonts w:ascii="Aptos" w:hAnsi="Aptos" w:eastAsia="Aptos" w:cs="Aptos"/>
          <w:i/>
          <w:iCs/>
        </w:rPr>
        <w:t>*</w:t>
      </w:r>
      <w:r w:rsidRPr="4B60FEDA" w:rsidR="00B271A5">
        <w:rPr>
          <w:rFonts w:ascii="Aptos" w:hAnsi="Aptos" w:eastAsia="Aptos" w:cs="Aptos"/>
          <w:i/>
          <w:iCs/>
        </w:rPr>
        <w:t>Further details may be requested dependent upon the scope of the project.</w:t>
      </w:r>
    </w:p>
    <w:p w:rsidR="00173442" w:rsidP="4B60FEDA" w:rsidRDefault="00AC2194" w14:paraId="72DF0A7D" w14:textId="1E92722A">
      <w:pPr>
        <w:ind w:left="6"/>
        <w:rPr>
          <w:rFonts w:ascii="Aptos" w:hAnsi="Aptos" w:eastAsia="Aptos" w:cs="Aptos"/>
        </w:rPr>
      </w:pPr>
      <w:r w:rsidRPr="4B60FEDA">
        <w:rPr>
          <w:rFonts w:ascii="Aptos" w:hAnsi="Aptos" w:eastAsia="Aptos" w:cs="Aptos"/>
        </w:rPr>
        <w:t>This stage will be considered complete once full approval from the appropriate parties has been received</w:t>
      </w:r>
      <w:r w:rsidRPr="4B60FEDA" w:rsidR="00916C0F">
        <w:rPr>
          <w:rFonts w:ascii="Aptos" w:hAnsi="Aptos" w:eastAsia="Aptos" w:cs="Aptos"/>
        </w:rPr>
        <w:t>.</w:t>
      </w:r>
      <w:r w:rsidR="000461E1">
        <w:rPr>
          <w:rFonts w:ascii="Aptos" w:hAnsi="Aptos" w:eastAsia="Aptos" w:cs="Aptos"/>
        </w:rPr>
        <w:t xml:space="preserve"> </w:t>
      </w:r>
      <w:r w:rsidRPr="4B60FEDA" w:rsidR="00916C0F">
        <w:rPr>
          <w:rFonts w:ascii="Aptos" w:hAnsi="Aptos" w:eastAsia="Aptos" w:cs="Aptos"/>
        </w:rPr>
        <w:t>This requires all project team members to be</w:t>
      </w:r>
      <w:r w:rsidRPr="4B60FEDA">
        <w:rPr>
          <w:rFonts w:ascii="Aptos" w:hAnsi="Aptos" w:eastAsia="Aptos" w:cs="Aptos"/>
        </w:rPr>
        <w:t xml:space="preserve"> under agreement as to how th</w:t>
      </w:r>
      <w:r w:rsidRPr="4B60FEDA" w:rsidR="00916C0F">
        <w:rPr>
          <w:rFonts w:ascii="Aptos" w:hAnsi="Aptos" w:eastAsia="Aptos" w:cs="Aptos"/>
        </w:rPr>
        <w:t>e work will be constructed, what materials will be used</w:t>
      </w:r>
      <w:r w:rsidRPr="4B60FEDA">
        <w:rPr>
          <w:rFonts w:ascii="Aptos" w:hAnsi="Aptos" w:eastAsia="Aptos" w:cs="Aptos"/>
        </w:rPr>
        <w:t>,</w:t>
      </w:r>
      <w:r w:rsidRPr="4B60FEDA" w:rsidR="009A3E85">
        <w:rPr>
          <w:rFonts w:ascii="Aptos" w:hAnsi="Aptos" w:eastAsia="Aptos" w:cs="Aptos"/>
        </w:rPr>
        <w:t xml:space="preserve"> what the</w:t>
      </w:r>
      <w:r w:rsidRPr="4B60FEDA">
        <w:rPr>
          <w:rFonts w:ascii="Aptos" w:hAnsi="Aptos" w:eastAsia="Aptos" w:cs="Aptos"/>
        </w:rPr>
        <w:t xml:space="preserve"> </w:t>
      </w:r>
      <w:r w:rsidRPr="4B60FEDA" w:rsidR="009A3E85">
        <w:rPr>
          <w:rFonts w:ascii="Aptos" w:hAnsi="Aptos" w:eastAsia="Aptos" w:cs="Aptos"/>
        </w:rPr>
        <w:t xml:space="preserve">lifecycle/warranty expectations are for the work and </w:t>
      </w:r>
      <w:r w:rsidRPr="4B60FEDA">
        <w:rPr>
          <w:rFonts w:ascii="Aptos" w:hAnsi="Aptos" w:eastAsia="Aptos" w:cs="Aptos"/>
        </w:rPr>
        <w:t>the maintenance expectations of the components.</w:t>
      </w:r>
      <w:r w:rsidR="000461E1">
        <w:rPr>
          <w:rFonts w:ascii="Aptos" w:hAnsi="Aptos" w:eastAsia="Aptos" w:cs="Aptos"/>
        </w:rPr>
        <w:t xml:space="preserve"> </w:t>
      </w:r>
      <w:r w:rsidRPr="4B60FEDA">
        <w:rPr>
          <w:rFonts w:ascii="Aptos" w:hAnsi="Aptos" w:eastAsia="Aptos" w:cs="Aptos"/>
        </w:rPr>
        <w:t xml:space="preserve">Fabrication of the project should not begin until approval to proceed is provided in writing by the </w:t>
      </w:r>
      <w:r w:rsidRPr="4B60FEDA" w:rsidR="003C55EF">
        <w:rPr>
          <w:rFonts w:ascii="Aptos" w:hAnsi="Aptos" w:eastAsia="Aptos" w:cs="Aptos"/>
        </w:rPr>
        <w:t>project manager.</w:t>
      </w:r>
    </w:p>
    <w:p w:rsidRPr="00137097" w:rsidR="003C55EF" w:rsidP="4B60FEDA" w:rsidRDefault="003C55EF" w14:paraId="0DA1E52A" w14:textId="77777777">
      <w:pPr>
        <w:ind w:left="6"/>
        <w:rPr>
          <w:rFonts w:ascii="Aptos" w:hAnsi="Aptos" w:eastAsia="Aptos" w:cs="Aptos"/>
        </w:rPr>
      </w:pPr>
    </w:p>
    <w:tbl>
      <w:tblPr>
        <w:tblStyle w:val="TableGrid"/>
        <w:tblW w:w="0" w:type="auto"/>
        <w:tblLook w:val="04A0" w:firstRow="1" w:lastRow="0" w:firstColumn="1" w:lastColumn="0" w:noHBand="0" w:noVBand="1"/>
      </w:tblPr>
      <w:tblGrid>
        <w:gridCol w:w="4678"/>
        <w:gridCol w:w="4672"/>
      </w:tblGrid>
      <w:tr w:rsidRPr="00137097" w:rsidR="008A3077" w:rsidTr="4B60FEDA" w14:paraId="2184F9CB" w14:textId="77777777">
        <w:tc>
          <w:tcPr>
            <w:tcW w:w="4788" w:type="dxa"/>
          </w:tcPr>
          <w:p w:rsidRPr="00137097" w:rsidR="008A3077" w:rsidP="4B60FEDA" w:rsidRDefault="008A3077" w14:paraId="71A26387" w14:textId="77777777">
            <w:pPr>
              <w:rPr>
                <w:rFonts w:ascii="Aptos" w:hAnsi="Aptos" w:eastAsia="Aptos" w:cs="Aptos"/>
                <w:i/>
                <w:iCs/>
              </w:rPr>
            </w:pPr>
            <w:r w:rsidRPr="4B60FEDA">
              <w:rPr>
                <w:rFonts w:ascii="Aptos" w:hAnsi="Aptos" w:eastAsia="Aptos" w:cs="Aptos"/>
                <w:i/>
                <w:iCs/>
              </w:rPr>
              <w:t>Date of receipt of 50% completion report:</w:t>
            </w:r>
          </w:p>
          <w:p w:rsidRPr="00137097" w:rsidR="008A3077" w:rsidP="4B60FEDA" w:rsidRDefault="008A3077" w14:paraId="7DD137A3" w14:textId="77777777">
            <w:pPr>
              <w:rPr>
                <w:rFonts w:ascii="Aptos" w:hAnsi="Aptos" w:eastAsia="Aptos" w:cs="Aptos"/>
                <w:i/>
                <w:iCs/>
              </w:rPr>
            </w:pPr>
          </w:p>
          <w:p w:rsidRPr="00137097" w:rsidR="008A3077" w:rsidP="4B60FEDA" w:rsidRDefault="008A3077" w14:paraId="5E506352" w14:textId="77777777">
            <w:pPr>
              <w:rPr>
                <w:rFonts w:ascii="Aptos" w:hAnsi="Aptos" w:eastAsia="Aptos" w:cs="Aptos"/>
              </w:rPr>
            </w:pPr>
          </w:p>
        </w:tc>
        <w:tc>
          <w:tcPr>
            <w:tcW w:w="4788" w:type="dxa"/>
          </w:tcPr>
          <w:p w:rsidRPr="00137097" w:rsidR="008A3077" w:rsidP="4B60FEDA" w:rsidRDefault="008A3077" w14:paraId="4CFF2B69" w14:textId="77777777">
            <w:pPr>
              <w:rPr>
                <w:rFonts w:ascii="Aptos" w:hAnsi="Aptos" w:eastAsia="Aptos" w:cs="Aptos"/>
                <w:i/>
                <w:iCs/>
              </w:rPr>
            </w:pPr>
            <w:r w:rsidRPr="4B60FEDA">
              <w:rPr>
                <w:rFonts w:ascii="Aptos" w:hAnsi="Aptos" w:eastAsia="Aptos" w:cs="Aptos"/>
                <w:i/>
                <w:iCs/>
              </w:rPr>
              <w:t>Received by:</w:t>
            </w:r>
          </w:p>
          <w:p w:rsidRPr="00137097" w:rsidR="008A3077" w:rsidP="4B60FEDA" w:rsidRDefault="008A3077" w14:paraId="74314730" w14:textId="77777777">
            <w:pPr>
              <w:rPr>
                <w:rFonts w:ascii="Aptos" w:hAnsi="Aptos" w:eastAsia="Aptos" w:cs="Aptos"/>
              </w:rPr>
            </w:pPr>
          </w:p>
        </w:tc>
      </w:tr>
      <w:tr w:rsidRPr="00137097" w:rsidR="008A3077" w:rsidTr="4B60FEDA" w14:paraId="739AB14C" w14:textId="77777777">
        <w:tc>
          <w:tcPr>
            <w:tcW w:w="4788" w:type="dxa"/>
          </w:tcPr>
          <w:p w:rsidRPr="00137097" w:rsidR="008A3077" w:rsidP="4B60FEDA" w:rsidRDefault="008A3077" w14:paraId="056FB63E" w14:textId="77777777">
            <w:pPr>
              <w:rPr>
                <w:rFonts w:ascii="Aptos" w:hAnsi="Aptos" w:eastAsia="Aptos" w:cs="Aptos"/>
                <w:i/>
                <w:iCs/>
              </w:rPr>
            </w:pPr>
            <w:r w:rsidRPr="4B60FEDA">
              <w:rPr>
                <w:rFonts w:ascii="Aptos" w:hAnsi="Aptos" w:eastAsia="Aptos" w:cs="Aptos"/>
                <w:i/>
                <w:iCs/>
              </w:rPr>
              <w:t>Date of receipt of 100% completion report:</w:t>
            </w:r>
          </w:p>
          <w:p w:rsidRPr="00137097" w:rsidR="008A3077" w:rsidP="4B60FEDA" w:rsidRDefault="008A3077" w14:paraId="29AF25AB" w14:textId="77777777">
            <w:pPr>
              <w:rPr>
                <w:rFonts w:ascii="Aptos" w:hAnsi="Aptos" w:eastAsia="Aptos" w:cs="Aptos"/>
                <w:i/>
                <w:iCs/>
              </w:rPr>
            </w:pPr>
          </w:p>
          <w:p w:rsidRPr="00137097" w:rsidR="008A3077" w:rsidP="4B60FEDA" w:rsidRDefault="008A3077" w14:paraId="3F44CCFD" w14:textId="77777777">
            <w:pPr>
              <w:rPr>
                <w:rFonts w:ascii="Aptos" w:hAnsi="Aptos" w:eastAsia="Aptos" w:cs="Aptos"/>
              </w:rPr>
            </w:pPr>
          </w:p>
        </w:tc>
        <w:tc>
          <w:tcPr>
            <w:tcW w:w="4788" w:type="dxa"/>
          </w:tcPr>
          <w:p w:rsidRPr="00137097" w:rsidR="008A3077" w:rsidP="4B60FEDA" w:rsidRDefault="008A3077" w14:paraId="4D78E4C5" w14:textId="77777777">
            <w:pPr>
              <w:rPr>
                <w:rFonts w:ascii="Aptos" w:hAnsi="Aptos" w:eastAsia="Aptos" w:cs="Aptos"/>
                <w:i/>
                <w:iCs/>
              </w:rPr>
            </w:pPr>
            <w:r w:rsidRPr="4B60FEDA">
              <w:rPr>
                <w:rFonts w:ascii="Aptos" w:hAnsi="Aptos" w:eastAsia="Aptos" w:cs="Aptos"/>
                <w:i/>
                <w:iCs/>
              </w:rPr>
              <w:t>Received by:</w:t>
            </w:r>
          </w:p>
          <w:p w:rsidRPr="00137097" w:rsidR="008A3077" w:rsidP="4B60FEDA" w:rsidRDefault="008A3077" w14:paraId="31ED31C2" w14:textId="77777777">
            <w:pPr>
              <w:rPr>
                <w:rFonts w:ascii="Aptos" w:hAnsi="Aptos" w:eastAsia="Aptos" w:cs="Aptos"/>
              </w:rPr>
            </w:pPr>
          </w:p>
        </w:tc>
      </w:tr>
      <w:tr w:rsidRPr="00137097" w:rsidR="008A3077" w:rsidTr="4B60FEDA" w14:paraId="4A4D5A35" w14:textId="77777777">
        <w:tc>
          <w:tcPr>
            <w:tcW w:w="4788" w:type="dxa"/>
          </w:tcPr>
          <w:p w:rsidRPr="00137097" w:rsidR="008A3077" w:rsidP="4B60FEDA" w:rsidRDefault="008A3077" w14:paraId="109097F0" w14:textId="77777777">
            <w:pPr>
              <w:rPr>
                <w:rFonts w:ascii="Aptos" w:hAnsi="Aptos" w:eastAsia="Aptos" w:cs="Aptos"/>
                <w:i/>
                <w:iCs/>
              </w:rPr>
            </w:pPr>
            <w:r w:rsidRPr="4B60FEDA">
              <w:rPr>
                <w:rFonts w:ascii="Aptos" w:hAnsi="Aptos" w:eastAsia="Aptos" w:cs="Aptos"/>
                <w:i/>
                <w:iCs/>
              </w:rPr>
              <w:t>Date of approval to move to fabrication stage:</w:t>
            </w:r>
          </w:p>
          <w:p w:rsidRPr="00137097" w:rsidR="008A3077" w:rsidP="4B60FEDA" w:rsidRDefault="008A3077" w14:paraId="16219840" w14:textId="77777777">
            <w:pPr>
              <w:rPr>
                <w:rFonts w:ascii="Aptos" w:hAnsi="Aptos" w:eastAsia="Aptos" w:cs="Aptos"/>
                <w:i/>
                <w:iCs/>
              </w:rPr>
            </w:pPr>
          </w:p>
          <w:p w:rsidRPr="00137097" w:rsidR="008A3077" w:rsidP="4B60FEDA" w:rsidRDefault="008A3077" w14:paraId="21DA7C5C" w14:textId="77777777">
            <w:pPr>
              <w:rPr>
                <w:rFonts w:ascii="Aptos" w:hAnsi="Aptos" w:eastAsia="Aptos" w:cs="Aptos"/>
              </w:rPr>
            </w:pPr>
          </w:p>
        </w:tc>
        <w:tc>
          <w:tcPr>
            <w:tcW w:w="4788" w:type="dxa"/>
          </w:tcPr>
          <w:p w:rsidRPr="00137097" w:rsidR="00137097" w:rsidP="4B60FEDA" w:rsidRDefault="00137097" w14:paraId="77CDA4D6" w14:textId="77777777">
            <w:pPr>
              <w:rPr>
                <w:rFonts w:ascii="Aptos" w:hAnsi="Aptos" w:eastAsia="Aptos" w:cs="Aptos"/>
                <w:i/>
                <w:iCs/>
              </w:rPr>
            </w:pPr>
            <w:r w:rsidRPr="4B60FEDA">
              <w:rPr>
                <w:rFonts w:ascii="Aptos" w:hAnsi="Aptos" w:eastAsia="Aptos" w:cs="Aptos"/>
                <w:i/>
                <w:iCs/>
              </w:rPr>
              <w:t>Received by:</w:t>
            </w:r>
          </w:p>
          <w:p w:rsidRPr="00137097" w:rsidR="008A3077" w:rsidP="4B60FEDA" w:rsidRDefault="008A3077" w14:paraId="55E1963C" w14:textId="77777777">
            <w:pPr>
              <w:rPr>
                <w:rFonts w:ascii="Aptos" w:hAnsi="Aptos" w:eastAsia="Aptos" w:cs="Aptos"/>
              </w:rPr>
            </w:pPr>
          </w:p>
        </w:tc>
      </w:tr>
    </w:tbl>
    <w:p w:rsidRPr="00137097" w:rsidR="008A3077" w:rsidP="4B60FEDA" w:rsidRDefault="008A3077" w14:paraId="148A7800" w14:textId="77777777">
      <w:pPr>
        <w:rPr>
          <w:rFonts w:ascii="Aptos" w:hAnsi="Aptos" w:eastAsia="Aptos" w:cs="Aptos"/>
        </w:rPr>
      </w:pPr>
    </w:p>
    <w:p w:rsidRPr="00137097" w:rsidR="00AF2815" w:rsidP="4B60FEDA" w:rsidRDefault="00AF2815" w14:paraId="1F2A5C30" w14:textId="77777777">
      <w:pPr>
        <w:spacing w:line="240" w:lineRule="auto"/>
        <w:rPr>
          <w:rFonts w:ascii="Aptos" w:hAnsi="Aptos" w:eastAsia="Aptos" w:cs="Aptos"/>
        </w:rPr>
      </w:pPr>
    </w:p>
    <w:sectPr w:rsidRPr="00137097" w:rsidR="00AF2815" w:rsidSect="00173442">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0239" w:rsidP="00B271A5" w:rsidRDefault="00C60239" w14:paraId="75E459E5" w14:textId="77777777">
      <w:pPr>
        <w:spacing w:after="0" w:line="240" w:lineRule="auto"/>
      </w:pPr>
      <w:r>
        <w:separator/>
      </w:r>
    </w:p>
  </w:endnote>
  <w:endnote w:type="continuationSeparator" w:id="0">
    <w:p w:rsidR="00C60239" w:rsidP="00B271A5" w:rsidRDefault="00C60239" w14:paraId="0A4391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46C" w:rsidP="00C11C03" w:rsidRDefault="00C11C03" w14:paraId="1B9F76E5" w14:textId="1EF46E3A">
    <w:pPr>
      <w:pStyle w:val="Footer"/>
      <w:jc w:val="center"/>
    </w:pPr>
    <w:r>
      <w:rPr>
        <w:rStyle w:val="normaltextrun"/>
        <w:rFonts w:ascii="Aptos" w:hAnsi="Aptos"/>
        <w:i/>
        <w:iCs/>
        <w:color w:val="000000"/>
        <w:sz w:val="20"/>
        <w:szCs w:val="20"/>
        <w:shd w:val="clear" w:color="auto" w:fill="FFFFFF"/>
        <w:lang w:val="en-US"/>
      </w:rPr>
      <w:t>This template was created by Calgary Arts Development for use by artists and organizations</w:t>
    </w:r>
  </w:p>
  <w:p w:rsidR="7F62B904" w:rsidP="7F62B904" w:rsidRDefault="7F62B904" w14:paraId="2CF7F5B1" w14:textId="6B5FF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0239" w:rsidP="00B271A5" w:rsidRDefault="00C60239" w14:paraId="03D67EDA" w14:textId="77777777">
      <w:pPr>
        <w:spacing w:after="0" w:line="240" w:lineRule="auto"/>
      </w:pPr>
      <w:r>
        <w:separator/>
      </w:r>
    </w:p>
  </w:footnote>
  <w:footnote w:type="continuationSeparator" w:id="0">
    <w:p w:rsidR="00C60239" w:rsidP="00B271A5" w:rsidRDefault="00C60239" w14:paraId="14F99AB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461E1" w:rsidR="005B68A3" w:rsidRDefault="0007146C" w14:paraId="448C546F" w14:textId="415E7AB8">
    <w:pPr>
      <w:pStyle w:val="Header"/>
      <w:rPr>
        <w:rStyle w:val="eop"/>
        <w:rFonts w:ascii="Aptos" w:hAnsi="Aptos"/>
        <w:color w:val="FF0000"/>
        <w:sz w:val="24"/>
        <w:szCs w:val="24"/>
      </w:rPr>
    </w:pPr>
    <w:r w:rsidRPr="5EFD1837">
      <w:rPr>
        <w:rStyle w:val="normaltextrun"/>
        <w:rFonts w:ascii="Aptos" w:hAnsi="Aptos"/>
        <w:b/>
        <w:color w:val="FF0000"/>
        <w:sz w:val="24"/>
        <w:szCs w:val="24"/>
        <w:shd w:val="clear" w:color="auto" w:fill="FFFFFF"/>
        <w:lang w:val="en-US"/>
      </w:rPr>
      <w:t xml:space="preserve">Detailed Design Report </w:t>
    </w:r>
    <w:r w:rsidRPr="5EFD1837" w:rsidR="00F12906">
      <w:rPr>
        <w:rStyle w:val="normaltextrun"/>
        <w:rFonts w:ascii="Aptos" w:hAnsi="Aptos"/>
        <w:b/>
        <w:color w:val="FF0000"/>
        <w:sz w:val="24"/>
        <w:szCs w:val="24"/>
        <w:shd w:val="clear" w:color="auto" w:fill="FFFFFF"/>
        <w:lang w:val="en-US"/>
      </w:rPr>
      <w:t>Template</w:t>
    </w:r>
    <w:r w:rsidRPr="5EFD1837" w:rsidR="00F12906">
      <w:rPr>
        <w:rStyle w:val="eop"/>
        <w:rFonts w:ascii="Aptos" w:hAnsi="Aptos"/>
        <w:color w:val="FF0000"/>
        <w:sz w:val="24"/>
        <w:szCs w:val="24"/>
        <w:shd w:val="clear" w:color="auto" w:fill="FFFFFF"/>
      </w:rPr>
      <w:t> </w:t>
    </w:r>
  </w:p>
  <w:p w:rsidRPr="00124DA0" w:rsidR="00916C0F" w:rsidRDefault="00916C0F" w14:paraId="7D6C6D9C" w14:textId="5BA2BBF2">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2502C"/>
    <w:multiLevelType w:val="hybridMultilevel"/>
    <w:tmpl w:val="BB624448"/>
    <w:lvl w:ilvl="0" w:tplc="D194ABF6">
      <w:start w:val="1"/>
      <w:numFmt w:val="bullet"/>
      <w:lvlText w:val="□"/>
      <w:lvlJc w:val="left"/>
      <w:pPr>
        <w:ind w:left="726" w:hanging="360"/>
      </w:pPr>
      <w:rPr>
        <w:rFonts w:hint="default" w:ascii="Courier New" w:hAnsi="Courier New"/>
      </w:rPr>
    </w:lvl>
    <w:lvl w:ilvl="1" w:tplc="10090003">
      <w:start w:val="1"/>
      <w:numFmt w:val="bullet"/>
      <w:lvlText w:val="o"/>
      <w:lvlJc w:val="left"/>
      <w:pPr>
        <w:ind w:left="1446" w:hanging="360"/>
      </w:pPr>
      <w:rPr>
        <w:rFonts w:hint="default" w:ascii="Courier New" w:hAnsi="Courier New" w:cs="Courier New"/>
      </w:rPr>
    </w:lvl>
    <w:lvl w:ilvl="2" w:tplc="10090005" w:tentative="1">
      <w:start w:val="1"/>
      <w:numFmt w:val="bullet"/>
      <w:lvlText w:val=""/>
      <w:lvlJc w:val="left"/>
      <w:pPr>
        <w:ind w:left="2166" w:hanging="360"/>
      </w:pPr>
      <w:rPr>
        <w:rFonts w:hint="default" w:ascii="Wingdings" w:hAnsi="Wingdings"/>
      </w:rPr>
    </w:lvl>
    <w:lvl w:ilvl="3" w:tplc="10090001" w:tentative="1">
      <w:start w:val="1"/>
      <w:numFmt w:val="bullet"/>
      <w:lvlText w:val=""/>
      <w:lvlJc w:val="left"/>
      <w:pPr>
        <w:ind w:left="2886" w:hanging="360"/>
      </w:pPr>
      <w:rPr>
        <w:rFonts w:hint="default" w:ascii="Symbol" w:hAnsi="Symbol"/>
      </w:rPr>
    </w:lvl>
    <w:lvl w:ilvl="4" w:tplc="10090003" w:tentative="1">
      <w:start w:val="1"/>
      <w:numFmt w:val="bullet"/>
      <w:lvlText w:val="o"/>
      <w:lvlJc w:val="left"/>
      <w:pPr>
        <w:ind w:left="3606" w:hanging="360"/>
      </w:pPr>
      <w:rPr>
        <w:rFonts w:hint="default" w:ascii="Courier New" w:hAnsi="Courier New" w:cs="Courier New"/>
      </w:rPr>
    </w:lvl>
    <w:lvl w:ilvl="5" w:tplc="10090005" w:tentative="1">
      <w:start w:val="1"/>
      <w:numFmt w:val="bullet"/>
      <w:lvlText w:val=""/>
      <w:lvlJc w:val="left"/>
      <w:pPr>
        <w:ind w:left="4326" w:hanging="360"/>
      </w:pPr>
      <w:rPr>
        <w:rFonts w:hint="default" w:ascii="Wingdings" w:hAnsi="Wingdings"/>
      </w:rPr>
    </w:lvl>
    <w:lvl w:ilvl="6" w:tplc="10090001" w:tentative="1">
      <w:start w:val="1"/>
      <w:numFmt w:val="bullet"/>
      <w:lvlText w:val=""/>
      <w:lvlJc w:val="left"/>
      <w:pPr>
        <w:ind w:left="5046" w:hanging="360"/>
      </w:pPr>
      <w:rPr>
        <w:rFonts w:hint="default" w:ascii="Symbol" w:hAnsi="Symbol"/>
      </w:rPr>
    </w:lvl>
    <w:lvl w:ilvl="7" w:tplc="10090003" w:tentative="1">
      <w:start w:val="1"/>
      <w:numFmt w:val="bullet"/>
      <w:lvlText w:val="o"/>
      <w:lvlJc w:val="left"/>
      <w:pPr>
        <w:ind w:left="5766" w:hanging="360"/>
      </w:pPr>
      <w:rPr>
        <w:rFonts w:hint="default" w:ascii="Courier New" w:hAnsi="Courier New" w:cs="Courier New"/>
      </w:rPr>
    </w:lvl>
    <w:lvl w:ilvl="8" w:tplc="10090005" w:tentative="1">
      <w:start w:val="1"/>
      <w:numFmt w:val="bullet"/>
      <w:lvlText w:val=""/>
      <w:lvlJc w:val="left"/>
      <w:pPr>
        <w:ind w:left="6486" w:hanging="360"/>
      </w:pPr>
      <w:rPr>
        <w:rFonts w:hint="default" w:ascii="Wingdings" w:hAnsi="Wingdings"/>
      </w:rPr>
    </w:lvl>
  </w:abstractNum>
  <w:num w:numId="1" w16cid:durableId="1678724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1A5"/>
    <w:rsid w:val="000011F7"/>
    <w:rsid w:val="000461E1"/>
    <w:rsid w:val="0007146C"/>
    <w:rsid w:val="00094309"/>
    <w:rsid w:val="00094B22"/>
    <w:rsid w:val="000E7B2C"/>
    <w:rsid w:val="00124DA0"/>
    <w:rsid w:val="001316C3"/>
    <w:rsid w:val="00134822"/>
    <w:rsid w:val="00137097"/>
    <w:rsid w:val="00163F13"/>
    <w:rsid w:val="00173442"/>
    <w:rsid w:val="001A5765"/>
    <w:rsid w:val="001A59D6"/>
    <w:rsid w:val="001E7285"/>
    <w:rsid w:val="00257267"/>
    <w:rsid w:val="00274473"/>
    <w:rsid w:val="00281F49"/>
    <w:rsid w:val="002C7187"/>
    <w:rsid w:val="002E20D7"/>
    <w:rsid w:val="002E31BF"/>
    <w:rsid w:val="0030758F"/>
    <w:rsid w:val="00337062"/>
    <w:rsid w:val="0034487D"/>
    <w:rsid w:val="003529F0"/>
    <w:rsid w:val="003B490B"/>
    <w:rsid w:val="003C55EF"/>
    <w:rsid w:val="00421DAB"/>
    <w:rsid w:val="00436A45"/>
    <w:rsid w:val="0045016D"/>
    <w:rsid w:val="004851E1"/>
    <w:rsid w:val="004D50A9"/>
    <w:rsid w:val="004E061D"/>
    <w:rsid w:val="004E7876"/>
    <w:rsid w:val="0052716D"/>
    <w:rsid w:val="00534498"/>
    <w:rsid w:val="005762DA"/>
    <w:rsid w:val="005820B6"/>
    <w:rsid w:val="005B68A3"/>
    <w:rsid w:val="005D75F7"/>
    <w:rsid w:val="00623D88"/>
    <w:rsid w:val="00625893"/>
    <w:rsid w:val="0064495A"/>
    <w:rsid w:val="006570B3"/>
    <w:rsid w:val="00672131"/>
    <w:rsid w:val="00675A33"/>
    <w:rsid w:val="00696DC3"/>
    <w:rsid w:val="006B021E"/>
    <w:rsid w:val="00730C17"/>
    <w:rsid w:val="00744941"/>
    <w:rsid w:val="007A25E6"/>
    <w:rsid w:val="007F0F1B"/>
    <w:rsid w:val="007F6EE3"/>
    <w:rsid w:val="00830B95"/>
    <w:rsid w:val="0085215A"/>
    <w:rsid w:val="00857CA1"/>
    <w:rsid w:val="00870853"/>
    <w:rsid w:val="008A3077"/>
    <w:rsid w:val="008A4846"/>
    <w:rsid w:val="008F1D38"/>
    <w:rsid w:val="00916C0F"/>
    <w:rsid w:val="009211FD"/>
    <w:rsid w:val="0093592F"/>
    <w:rsid w:val="0094586F"/>
    <w:rsid w:val="009552A5"/>
    <w:rsid w:val="009A3E85"/>
    <w:rsid w:val="009D720E"/>
    <w:rsid w:val="00A11C2A"/>
    <w:rsid w:val="00A50F49"/>
    <w:rsid w:val="00A624E4"/>
    <w:rsid w:val="00A70CD6"/>
    <w:rsid w:val="00A72D89"/>
    <w:rsid w:val="00AA26A1"/>
    <w:rsid w:val="00AC05CF"/>
    <w:rsid w:val="00AC2194"/>
    <w:rsid w:val="00AD1ECD"/>
    <w:rsid w:val="00AD416D"/>
    <w:rsid w:val="00AE4F09"/>
    <w:rsid w:val="00AF2815"/>
    <w:rsid w:val="00AF797E"/>
    <w:rsid w:val="00B00942"/>
    <w:rsid w:val="00B271A5"/>
    <w:rsid w:val="00B77652"/>
    <w:rsid w:val="00BB0ABF"/>
    <w:rsid w:val="00BC6FB6"/>
    <w:rsid w:val="00BD4946"/>
    <w:rsid w:val="00BE532C"/>
    <w:rsid w:val="00C11C03"/>
    <w:rsid w:val="00C558EC"/>
    <w:rsid w:val="00C60239"/>
    <w:rsid w:val="00C9686C"/>
    <w:rsid w:val="00CC4978"/>
    <w:rsid w:val="00D20E95"/>
    <w:rsid w:val="00D63D7E"/>
    <w:rsid w:val="00D67FE4"/>
    <w:rsid w:val="00D71F83"/>
    <w:rsid w:val="00D90D66"/>
    <w:rsid w:val="00DC1134"/>
    <w:rsid w:val="00DE4A16"/>
    <w:rsid w:val="00E03989"/>
    <w:rsid w:val="00E04D44"/>
    <w:rsid w:val="00E83D96"/>
    <w:rsid w:val="00EA6EF3"/>
    <w:rsid w:val="00EC0974"/>
    <w:rsid w:val="00F12906"/>
    <w:rsid w:val="00F728FE"/>
    <w:rsid w:val="00F75C39"/>
    <w:rsid w:val="072C467C"/>
    <w:rsid w:val="0D2B2F83"/>
    <w:rsid w:val="150F765A"/>
    <w:rsid w:val="1A6B959F"/>
    <w:rsid w:val="2238E8BB"/>
    <w:rsid w:val="23042173"/>
    <w:rsid w:val="31A5D80B"/>
    <w:rsid w:val="35C9E954"/>
    <w:rsid w:val="3A8730CA"/>
    <w:rsid w:val="3E8F5D38"/>
    <w:rsid w:val="43F3D535"/>
    <w:rsid w:val="44BB3920"/>
    <w:rsid w:val="4B60FEDA"/>
    <w:rsid w:val="51182769"/>
    <w:rsid w:val="5467A9A8"/>
    <w:rsid w:val="57CB9308"/>
    <w:rsid w:val="5C696266"/>
    <w:rsid w:val="5D1E8988"/>
    <w:rsid w:val="5EFD1837"/>
    <w:rsid w:val="61BBD92F"/>
    <w:rsid w:val="62BD32FE"/>
    <w:rsid w:val="6B96621E"/>
    <w:rsid w:val="6F2672AA"/>
    <w:rsid w:val="7372EF76"/>
    <w:rsid w:val="7A2DDB95"/>
    <w:rsid w:val="7CFA41DF"/>
    <w:rsid w:val="7F62B9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5D6E"/>
  <w15:docId w15:val="{0FF62C4D-51E3-044B-BD8F-AEF4875F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709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271A5"/>
    <w:pPr>
      <w:tabs>
        <w:tab w:val="center" w:pos="4680"/>
        <w:tab w:val="right" w:pos="9360"/>
      </w:tabs>
      <w:spacing w:after="0" w:line="240" w:lineRule="auto"/>
    </w:pPr>
  </w:style>
  <w:style w:type="character" w:styleId="HeaderChar" w:customStyle="1">
    <w:name w:val="Header Char"/>
    <w:basedOn w:val="DefaultParagraphFont"/>
    <w:link w:val="Header"/>
    <w:uiPriority w:val="99"/>
    <w:rsid w:val="00B271A5"/>
  </w:style>
  <w:style w:type="paragraph" w:styleId="Footer">
    <w:name w:val="footer"/>
    <w:basedOn w:val="Normal"/>
    <w:link w:val="FooterChar"/>
    <w:uiPriority w:val="99"/>
    <w:unhideWhenUsed/>
    <w:rsid w:val="00B271A5"/>
    <w:pPr>
      <w:tabs>
        <w:tab w:val="center" w:pos="4680"/>
        <w:tab w:val="right" w:pos="9360"/>
      </w:tabs>
      <w:spacing w:after="0" w:line="240" w:lineRule="auto"/>
    </w:pPr>
  </w:style>
  <w:style w:type="character" w:styleId="FooterChar" w:customStyle="1">
    <w:name w:val="Footer Char"/>
    <w:basedOn w:val="DefaultParagraphFont"/>
    <w:link w:val="Footer"/>
    <w:uiPriority w:val="99"/>
    <w:rsid w:val="00B271A5"/>
  </w:style>
  <w:style w:type="paragraph" w:styleId="ListParagraph">
    <w:name w:val="List Paragraph"/>
    <w:basedOn w:val="Normal"/>
    <w:uiPriority w:val="34"/>
    <w:qFormat/>
    <w:rsid w:val="00675A33"/>
    <w:pPr>
      <w:ind w:left="720"/>
      <w:contextualSpacing/>
    </w:pPr>
  </w:style>
  <w:style w:type="table" w:styleId="TableGrid">
    <w:name w:val="Table Grid"/>
    <w:basedOn w:val="TableNormal"/>
    <w:uiPriority w:val="59"/>
    <w:rsid w:val="008A307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07146C"/>
  </w:style>
  <w:style w:type="character" w:styleId="eop" w:customStyle="1">
    <w:name w:val="eop"/>
    <w:basedOn w:val="DefaultParagraphFont"/>
    <w:rsid w:val="0007146C"/>
  </w:style>
  <w:style w:type="paragraph" w:styleId="Revision">
    <w:name w:val="Revision"/>
    <w:hidden/>
    <w:uiPriority w:val="99"/>
    <w:semiHidden/>
    <w:rsid w:val="00C11C03"/>
    <w:pPr>
      <w:spacing w:after="0" w:line="240" w:lineRule="auto"/>
    </w:pPr>
  </w:style>
  <w:style w:type="character" w:styleId="CommentReference">
    <w:name w:val="annotation reference"/>
    <w:basedOn w:val="DefaultParagraphFont"/>
    <w:uiPriority w:val="99"/>
    <w:semiHidden/>
    <w:unhideWhenUsed/>
    <w:rsid w:val="00CC4978"/>
    <w:rPr>
      <w:sz w:val="16"/>
      <w:szCs w:val="16"/>
    </w:rPr>
  </w:style>
  <w:style w:type="paragraph" w:styleId="CommentText">
    <w:name w:val="annotation text"/>
    <w:basedOn w:val="Normal"/>
    <w:link w:val="CommentTextChar"/>
    <w:uiPriority w:val="99"/>
    <w:unhideWhenUsed/>
    <w:rsid w:val="00CC4978"/>
    <w:pPr>
      <w:spacing w:line="240" w:lineRule="auto"/>
    </w:pPr>
    <w:rPr>
      <w:sz w:val="20"/>
      <w:szCs w:val="20"/>
    </w:rPr>
  </w:style>
  <w:style w:type="character" w:styleId="CommentTextChar" w:customStyle="1">
    <w:name w:val="Comment Text Char"/>
    <w:basedOn w:val="DefaultParagraphFont"/>
    <w:link w:val="CommentText"/>
    <w:uiPriority w:val="99"/>
    <w:rsid w:val="00CC4978"/>
    <w:rPr>
      <w:sz w:val="20"/>
      <w:szCs w:val="20"/>
    </w:rPr>
  </w:style>
  <w:style w:type="paragraph" w:styleId="CommentSubject">
    <w:name w:val="annotation subject"/>
    <w:basedOn w:val="CommentText"/>
    <w:next w:val="CommentText"/>
    <w:link w:val="CommentSubjectChar"/>
    <w:uiPriority w:val="99"/>
    <w:semiHidden/>
    <w:unhideWhenUsed/>
    <w:rsid w:val="00CC4978"/>
    <w:rPr>
      <w:b/>
      <w:bCs/>
    </w:rPr>
  </w:style>
  <w:style w:type="character" w:styleId="CommentSubjectChar" w:customStyle="1">
    <w:name w:val="Comment Subject Char"/>
    <w:basedOn w:val="CommentTextChar"/>
    <w:link w:val="CommentSubject"/>
    <w:uiPriority w:val="99"/>
    <w:semiHidden/>
    <w:rsid w:val="00CC49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08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3ACB27345DB40B78F5A4DB9DA5481" ma:contentTypeVersion="20" ma:contentTypeDescription="Create a new document." ma:contentTypeScope="" ma:versionID="0f7bd0ab5004238587da79524f7b7708">
  <xsd:schema xmlns:xsd="http://www.w3.org/2001/XMLSchema" xmlns:xs="http://www.w3.org/2001/XMLSchema" xmlns:p="http://schemas.microsoft.com/office/2006/metadata/properties" xmlns:ns2="953c91d1-fd54-446e-85c8-1c42d4d1b803" xmlns:ns3="cd9b5d23-7ca0-4f3b-a45e-cf2b9c2a88d1" targetNamespace="http://schemas.microsoft.com/office/2006/metadata/properties" ma:root="true" ma:fieldsID="4426fa495756cf40e52491c436d5f304" ns2:_="" ns3:_="">
    <xsd:import namespace="953c91d1-fd54-446e-85c8-1c42d4d1b803"/>
    <xsd:import namespace="cd9b5d23-7ca0-4f3b-a45e-cf2b9c2a88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apImage" minOccurs="0"/>
                <xsd:element ref="ns3:Credit" minOccurs="0"/>
                <xsd:element ref="ns3:MediaServiceBillingMetadata"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c91d1-fd54-446e-85c8-1c42d4d1b8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92f83df-b872-4b61-8c27-4d3a82651d79}" ma:internalName="TaxCatchAll" ma:showField="CatchAllData" ma:web="953c91d1-fd54-446e-85c8-1c42d4d1b8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9b5d23-7ca0-4f3b-a45e-cf2b9c2a88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00c50b6-2cd3-45d2-8c4f-651c7397081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apImage" ma:index="23" nillable="true" ma:displayName="Map Image" ma:format="Dropdown" ma:internalName="MapImage">
      <xsd:simpleType>
        <xsd:restriction base="dms:Choice">
          <xsd:enumeration value="Primary"/>
        </xsd:restriction>
      </xsd:simpleType>
    </xsd:element>
    <xsd:element name="Credit" ma:index="24" nillable="true" ma:displayName="Credit" ma:internalName="Credit">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Year" ma:index="26" nillable="true" ma:displayName="Year" ma:format="DateOnly" ma:internalName="Year">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3c91d1-fd54-446e-85c8-1c42d4d1b803" xsi:nil="true"/>
    <MapImage xmlns="cd9b5d23-7ca0-4f3b-a45e-cf2b9c2a88d1" xsi:nil="true"/>
    <lcf76f155ced4ddcb4097134ff3c332f xmlns="cd9b5d23-7ca0-4f3b-a45e-cf2b9c2a88d1">
      <Terms xmlns="http://schemas.microsoft.com/office/infopath/2007/PartnerControls"/>
    </lcf76f155ced4ddcb4097134ff3c332f>
    <Year xmlns="cd9b5d23-7ca0-4f3b-a45e-cf2b9c2a88d1" xsi:nil="true"/>
    <Credit xmlns="cd9b5d23-7ca0-4f3b-a45e-cf2b9c2a88d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C0016-AD52-4801-9C72-068F112C4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c91d1-fd54-446e-85c8-1c42d4d1b803"/>
    <ds:schemaRef ds:uri="cd9b5d23-7ca0-4f3b-a45e-cf2b9c2a8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2F635-7A13-44F2-B287-78DA3318949A}">
  <ds:schemaRefs>
    <ds:schemaRef ds:uri="http://schemas.microsoft.com/sharepoint/v3/contenttype/forms"/>
  </ds:schemaRefs>
</ds:datastoreItem>
</file>

<file path=customXml/itemProps3.xml><?xml version="1.0" encoding="utf-8"?>
<ds:datastoreItem xmlns:ds="http://schemas.openxmlformats.org/officeDocument/2006/customXml" ds:itemID="{9041C838-A760-4E95-A838-CA8868BF7F7A}">
  <ds:schemaRefs>
    <ds:schemaRef ds:uri="http://schemas.microsoft.com/office/2006/metadata/properties"/>
    <ds:schemaRef ds:uri="http://schemas.microsoft.com/office/infopath/2007/PartnerControls"/>
    <ds:schemaRef ds:uri="953c91d1-fd54-446e-85c8-1c42d4d1b803"/>
    <ds:schemaRef ds:uri="cd9b5d23-7ca0-4f3b-a45e-cf2b9c2a88d1"/>
  </ds:schemaRefs>
</ds:datastoreItem>
</file>

<file path=customXml/itemProps4.xml><?xml version="1.0" encoding="utf-8"?>
<ds:datastoreItem xmlns:ds="http://schemas.openxmlformats.org/officeDocument/2006/customXml" ds:itemID="{A1E3015F-8F17-4DE5-8D14-F53CA519190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City of Calgary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Lhickeybesserer</dc:creator>
  <keywords/>
  <lastModifiedBy>Maureen McNamee</lastModifiedBy>
  <revision>46</revision>
  <dcterms:created xsi:type="dcterms:W3CDTF">2017-07-13T22:52:00.0000000Z</dcterms:created>
  <dcterms:modified xsi:type="dcterms:W3CDTF">2026-03-18T17:36:00.5356768Z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0x0101000FA3ACB27345DB40B78F5A4DB9DA5481</vt:lpwstr>
  </property>
  <property fmtid="{D5CDD505-2E9C-101B-9397-08002B2CF9AE}" pid="3" name="MediaServiceImageTags">
    <vt:lpwstr/>
  </property>
</Properties>
</file>